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5279A" w:rsidP="0055279A" w:rsidRDefault="0055279A" w14:paraId="109C0314" w14:textId="77777777">
      <w:pPr>
        <w:pStyle w:val="En-tte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9C0328" wp14:editId="109C0329">
            <wp:simplePos x="0" y="0"/>
            <wp:positionH relativeFrom="page">
              <wp:align>left</wp:align>
            </wp:positionH>
            <wp:positionV relativeFrom="paragraph">
              <wp:posOffset>-5715</wp:posOffset>
            </wp:positionV>
            <wp:extent cx="3771900" cy="282765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ystemX_600px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224">
        <w:rPr>
          <w:noProof/>
        </w:rPr>
        <w:drawing>
          <wp:anchor distT="0" distB="0" distL="114300" distR="114300" simplePos="0" relativeHeight="251660288" behindDoc="1" locked="0" layoutInCell="1" allowOverlap="1" wp14:anchorId="109C032A" wp14:editId="109C032B">
            <wp:simplePos x="0" y="0"/>
            <wp:positionH relativeFrom="column">
              <wp:posOffset>1768475</wp:posOffset>
            </wp:positionH>
            <wp:positionV relativeFrom="paragraph">
              <wp:posOffset>-895350</wp:posOffset>
            </wp:positionV>
            <wp:extent cx="4996180" cy="1949450"/>
            <wp:effectExtent l="0" t="0" r="0" b="0"/>
            <wp:wrapNone/>
            <wp:docPr id="2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Image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79A" w:rsidP="0055279A" w:rsidRDefault="0055279A" w14:paraId="109C0315" w14:textId="77777777"/>
    <w:p w:rsidR="0055279A" w:rsidP="0055279A" w:rsidRDefault="0055279A" w14:paraId="109C0316" w14:textId="77777777"/>
    <w:p w:rsidR="0055279A" w:rsidP="0055279A" w:rsidRDefault="0055279A" w14:paraId="109C0317" w14:textId="77777777"/>
    <w:p w:rsidR="0055279A" w:rsidP="0055279A" w:rsidRDefault="0055279A" w14:paraId="109C0318" w14:textId="7777777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09C032E" wp14:editId="109C032F">
            <wp:simplePos x="0" y="0"/>
            <wp:positionH relativeFrom="margin">
              <wp:posOffset>4971415</wp:posOffset>
            </wp:positionH>
            <wp:positionV relativeFrom="paragraph">
              <wp:posOffset>5080</wp:posOffset>
            </wp:positionV>
            <wp:extent cx="802005" cy="802005"/>
            <wp:effectExtent l="0" t="0" r="0" b="0"/>
            <wp:wrapNone/>
            <wp:docPr id="20" name="Image 20" descr="Macintosh HD:Users:antoinemaiffret:PRO:Basiques clients:SystemX:logo_InvestAve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inemaiffret:PRO:Basiques clients:SystemX:logo_InvestAven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79A" w:rsidP="0055279A" w:rsidRDefault="0055279A" w14:paraId="109C0319" w14:textId="77777777"/>
    <w:p w:rsidR="0055279A" w:rsidP="0055279A" w:rsidRDefault="0055279A" w14:paraId="109C031A" w14:textId="77777777"/>
    <w:p w:rsidR="0055279A" w:rsidP="0055279A" w:rsidRDefault="0055279A" w14:paraId="109C031B" w14:textId="77777777"/>
    <w:p w:rsidR="0055279A" w:rsidP="0055279A" w:rsidRDefault="0055279A" w14:paraId="109C031C" w14:textId="77777777"/>
    <w:p w:rsidR="0055279A" w:rsidP="0055279A" w:rsidRDefault="0055279A" w14:paraId="109C031D" w14:textId="77777777">
      <w:r>
        <w:t>P</w:t>
      </w:r>
      <w:r w:rsidR="00E16F45">
        <w:t>roposition de stage – équipe DATA/IA – 2021</w:t>
      </w:r>
    </w:p>
    <w:p w:rsidRPr="0016397A" w:rsidR="0055279A" w:rsidP="341A4353" w:rsidRDefault="0055279A" w14:paraId="109C031E" w14:textId="52CEE07F">
      <w:pPr>
        <w:rPr>
          <w:b w:val="1"/>
          <w:bCs w:val="1"/>
          <w:sz w:val="36"/>
          <w:szCs w:val="36"/>
        </w:rPr>
      </w:pPr>
      <w:r w:rsidRPr="09EADF56" w:rsidR="0055279A">
        <w:rPr>
          <w:b w:val="1"/>
          <w:bCs w:val="1"/>
          <w:sz w:val="36"/>
          <w:szCs w:val="36"/>
        </w:rPr>
        <w:t>Fusion</w:t>
      </w:r>
      <w:r w:rsidRPr="09EADF56" w:rsidR="0055279A">
        <w:rPr>
          <w:b w:val="1"/>
          <w:bCs w:val="1"/>
          <w:sz w:val="36"/>
          <w:szCs w:val="36"/>
        </w:rPr>
        <w:t xml:space="preserve"> de données </w:t>
      </w:r>
      <w:r w:rsidRPr="09EADF56" w:rsidR="0055279A">
        <w:rPr>
          <w:b w:val="1"/>
          <w:bCs w:val="1"/>
          <w:sz w:val="36"/>
          <w:szCs w:val="36"/>
        </w:rPr>
        <w:t>LiDAR</w:t>
      </w:r>
      <w:r w:rsidRPr="09EADF56" w:rsidR="1553EEF7">
        <w:rPr>
          <w:b w:val="1"/>
          <w:bCs w:val="1"/>
          <w:sz w:val="36"/>
          <w:szCs w:val="36"/>
        </w:rPr>
        <w:t xml:space="preserve"> </w:t>
      </w:r>
      <w:r w:rsidRPr="09EADF56" w:rsidR="00E16F45">
        <w:rPr>
          <w:b w:val="1"/>
          <w:bCs w:val="1"/>
          <w:sz w:val="36"/>
          <w:szCs w:val="36"/>
        </w:rPr>
        <w:t>/</w:t>
      </w:r>
      <w:r w:rsidRPr="09EADF56" w:rsidR="1553EEF7">
        <w:rPr>
          <w:b w:val="1"/>
          <w:bCs w:val="1"/>
          <w:sz w:val="36"/>
          <w:szCs w:val="36"/>
        </w:rPr>
        <w:t xml:space="preserve"> </w:t>
      </w:r>
      <w:r w:rsidRPr="09EADF56" w:rsidR="00E16F45">
        <w:rPr>
          <w:b w:val="1"/>
          <w:bCs w:val="1"/>
          <w:sz w:val="36"/>
          <w:szCs w:val="36"/>
        </w:rPr>
        <w:t>Rada</w:t>
      </w:r>
      <w:r w:rsidRPr="09EADF56" w:rsidR="00E16F45">
        <w:rPr>
          <w:b w:val="1"/>
          <w:bCs w:val="1"/>
          <w:sz w:val="36"/>
          <w:szCs w:val="36"/>
        </w:rPr>
        <w:t>r</w:t>
      </w:r>
      <w:r w:rsidRPr="09EADF56" w:rsidR="45E767B7">
        <w:rPr>
          <w:b w:val="1"/>
          <w:bCs w:val="1"/>
          <w:sz w:val="36"/>
          <w:szCs w:val="36"/>
        </w:rPr>
        <w:t xml:space="preserve"> </w:t>
      </w:r>
      <w:r w:rsidRPr="09EADF56" w:rsidR="0055279A">
        <w:rPr>
          <w:b w:val="1"/>
          <w:bCs w:val="1"/>
          <w:sz w:val="36"/>
          <w:szCs w:val="36"/>
        </w:rPr>
        <w:t>/</w:t>
      </w:r>
      <w:r w:rsidRPr="09EADF56" w:rsidR="4D9A2C12">
        <w:rPr>
          <w:b w:val="1"/>
          <w:bCs w:val="1"/>
          <w:sz w:val="36"/>
          <w:szCs w:val="36"/>
        </w:rPr>
        <w:t xml:space="preserve"> </w:t>
      </w:r>
      <w:r w:rsidRPr="09EADF56" w:rsidR="5867031A">
        <w:rPr>
          <w:b w:val="1"/>
          <w:bCs w:val="1"/>
          <w:sz w:val="36"/>
          <w:szCs w:val="36"/>
        </w:rPr>
        <w:t>Caméra</w:t>
      </w:r>
      <w:r w:rsidRPr="09EADF56" w:rsidR="5A5F6A8C">
        <w:rPr>
          <w:b w:val="1"/>
          <w:bCs w:val="1"/>
          <w:sz w:val="36"/>
          <w:szCs w:val="36"/>
        </w:rPr>
        <w:t xml:space="preserve"> </w:t>
      </w:r>
      <w:r w:rsidRPr="09EADF56" w:rsidR="5867031A">
        <w:rPr>
          <w:b w:val="1"/>
          <w:bCs w:val="1"/>
          <w:sz w:val="36"/>
          <w:szCs w:val="36"/>
        </w:rPr>
        <w:t>(</w:t>
      </w:r>
      <w:r w:rsidRPr="09EADF56" w:rsidR="0055279A">
        <w:rPr>
          <w:b w:val="1"/>
          <w:bCs w:val="1"/>
          <w:sz w:val="36"/>
          <w:szCs w:val="36"/>
        </w:rPr>
        <w:t>thermique</w:t>
      </w:r>
      <w:r w:rsidRPr="09EADF56" w:rsidR="3DBD1DCF">
        <w:rPr>
          <w:b w:val="1"/>
          <w:bCs w:val="1"/>
          <w:sz w:val="36"/>
          <w:szCs w:val="36"/>
        </w:rPr>
        <w:t>,</w:t>
      </w:r>
      <w:r w:rsidRPr="09EADF56" w:rsidR="2C6E8126">
        <w:rPr>
          <w:b w:val="1"/>
          <w:bCs w:val="1"/>
          <w:sz w:val="36"/>
          <w:szCs w:val="36"/>
        </w:rPr>
        <w:t xml:space="preserve"> </w:t>
      </w:r>
      <w:r w:rsidRPr="09EADF56" w:rsidR="0055279A">
        <w:rPr>
          <w:b w:val="1"/>
          <w:bCs w:val="1"/>
          <w:sz w:val="36"/>
          <w:szCs w:val="36"/>
        </w:rPr>
        <w:t>visible</w:t>
      </w:r>
      <w:r w:rsidRPr="09EADF56" w:rsidR="2A0E34C4">
        <w:rPr>
          <w:b w:val="1"/>
          <w:bCs w:val="1"/>
          <w:sz w:val="36"/>
          <w:szCs w:val="36"/>
        </w:rPr>
        <w:t>)</w:t>
      </w:r>
      <w:r w:rsidRPr="09EADF56" w:rsidR="00E16F45">
        <w:rPr>
          <w:b w:val="1"/>
          <w:bCs w:val="1"/>
          <w:sz w:val="36"/>
          <w:szCs w:val="36"/>
        </w:rPr>
        <w:t xml:space="preserve"> pour la détection d’obstacles</w:t>
      </w:r>
      <w:r w:rsidRPr="09EADF56" w:rsidR="0055279A">
        <w:rPr>
          <w:b w:val="1"/>
          <w:bCs w:val="1"/>
          <w:sz w:val="36"/>
          <w:szCs w:val="36"/>
        </w:rPr>
        <w:t>.</w:t>
      </w:r>
    </w:p>
    <w:p w:rsidR="0055279A" w:rsidP="0055279A" w:rsidRDefault="0055279A" w14:paraId="109C0320" w14:textId="5E0117FC">
      <w:pPr>
        <w:pStyle w:val="Paragraphedeliste"/>
        <w:numPr>
          <w:ilvl w:val="0"/>
          <w:numId w:val="3"/>
        </w:numPr>
        <w:rPr/>
      </w:pPr>
      <w:r w:rsidR="0055279A">
        <w:rPr/>
        <w:t xml:space="preserve">Ce stage est proposé dans le cadre </w:t>
      </w:r>
      <w:r w:rsidR="00E16F45">
        <w:rPr/>
        <w:t xml:space="preserve">du projet exploratoire </w:t>
      </w:r>
      <w:r w:rsidR="7BD732C7">
        <w:rPr/>
        <w:t>“</w:t>
      </w:r>
      <w:r w:rsidR="00E16F45">
        <w:rPr/>
        <w:t xml:space="preserve">Construction d’un espace de fusion de </w:t>
      </w:r>
      <w:r w:rsidR="004C343B">
        <w:rPr/>
        <w:t>données</w:t>
      </w:r>
      <w:r w:rsidR="00E16F45">
        <w:rPr/>
        <w:t xml:space="preserve"> pour le </w:t>
      </w:r>
      <w:r w:rsidR="004C343B">
        <w:rPr/>
        <w:t>véhicule</w:t>
      </w:r>
      <w:r w:rsidR="00E16F45">
        <w:rPr/>
        <w:t xml:space="preserve"> autonome</w:t>
      </w:r>
      <w:r w:rsidR="2AB5E221">
        <w:rPr/>
        <w:t>”</w:t>
      </w:r>
      <w:r w:rsidR="0055279A">
        <w:rPr/>
        <w:t xml:space="preserve">. Ce projet a pour </w:t>
      </w:r>
      <w:r w:rsidR="01F4E016">
        <w:rPr/>
        <w:t xml:space="preserve">objectif </w:t>
      </w:r>
      <w:r w:rsidR="0055279A">
        <w:rPr/>
        <w:t xml:space="preserve">de proposer </w:t>
      </w:r>
      <w:r w:rsidR="00E16F45">
        <w:rPr/>
        <w:t>des espaces dans le</w:t>
      </w:r>
      <w:r w:rsidR="00FA4486">
        <w:rPr/>
        <w:t>s</w:t>
      </w:r>
      <w:r w:rsidR="00E16F45">
        <w:rPr/>
        <w:t>quel</w:t>
      </w:r>
      <w:r w:rsidR="00FA4486">
        <w:rPr/>
        <w:t>s</w:t>
      </w:r>
      <w:r w:rsidR="00E16F45">
        <w:rPr/>
        <w:t xml:space="preserve"> la fusion de </w:t>
      </w:r>
      <w:r w:rsidR="00FA4486">
        <w:rPr/>
        <w:t>donnée</w:t>
      </w:r>
      <w:r w:rsidR="4976FB76">
        <w:rPr/>
        <w:t>s</w:t>
      </w:r>
      <w:r w:rsidR="00E16F45">
        <w:rPr/>
        <w:t xml:space="preserve"> </w:t>
      </w:r>
      <w:r w:rsidR="004C343B">
        <w:rPr/>
        <w:t>hétérogènes</w:t>
      </w:r>
      <w:r w:rsidR="00FA4486">
        <w:rPr/>
        <w:t xml:space="preserve"> puisse</w:t>
      </w:r>
      <w:r w:rsidR="00E16F45">
        <w:rPr/>
        <w:t xml:space="preserve"> </w:t>
      </w:r>
      <w:r w:rsidR="004C343B">
        <w:rPr/>
        <w:t>être</w:t>
      </w:r>
      <w:r w:rsidR="00E16F45">
        <w:rPr/>
        <w:t xml:space="preserve"> </w:t>
      </w:r>
      <w:r w:rsidR="00FA4486">
        <w:rPr/>
        <w:t>réalisée</w:t>
      </w:r>
      <w:r w:rsidR="00E16F45">
        <w:rPr/>
        <w:t>.</w:t>
      </w:r>
      <w:bookmarkStart w:name="_GoBack" w:id="0"/>
      <w:bookmarkEnd w:id="0"/>
    </w:p>
    <w:p w:rsidR="007205F8" w:rsidP="00973B66" w:rsidRDefault="0055279A" w14:paraId="109C0321" w14:textId="11ED20DE">
      <w:pPr>
        <w:numPr>
          <w:ilvl w:val="0"/>
          <w:numId w:val="2"/>
        </w:numPr>
        <w:rPr/>
      </w:pPr>
      <w:r w:rsidR="0055279A">
        <w:rPr/>
        <w:t>Dans ce cadre, nous proposons un sujet de stage de fin d’études sur la fusion des données LiDAR</w:t>
      </w:r>
      <w:r w:rsidR="7C45FB71">
        <w:rPr/>
        <w:t xml:space="preserve">, RADAR, </w:t>
      </w:r>
      <w:r w:rsidR="7740C996">
        <w:rPr/>
        <w:t>c</w:t>
      </w:r>
      <w:r w:rsidR="7C45FB71">
        <w:rPr/>
        <w:t>améra (</w:t>
      </w:r>
      <w:r w:rsidR="0055279A">
        <w:rPr/>
        <w:t>thermique/visible</w:t>
      </w:r>
      <w:r w:rsidR="172DD534">
        <w:rPr/>
        <w:t>)</w:t>
      </w:r>
      <w:r w:rsidR="0055279A">
        <w:rPr/>
        <w:t xml:space="preserve"> pour </w:t>
      </w:r>
      <w:r w:rsidR="00E16F45">
        <w:rPr/>
        <w:t xml:space="preserve">la </w:t>
      </w:r>
      <w:r w:rsidR="004C343B">
        <w:rPr/>
        <w:t>détection</w:t>
      </w:r>
      <w:r w:rsidR="00E16F45">
        <w:rPr/>
        <w:t xml:space="preserve"> d’obstacles dans le cadre du </w:t>
      </w:r>
      <w:r w:rsidR="004C343B">
        <w:rPr/>
        <w:t>véhicule</w:t>
      </w:r>
      <w:r w:rsidR="00E16F45">
        <w:rPr/>
        <w:t xml:space="preserve"> autonome</w:t>
      </w:r>
      <w:r w:rsidR="0055279A">
        <w:rPr/>
        <w:t>. Pour cela, le proje</w:t>
      </w:r>
      <w:r w:rsidR="00E16F45">
        <w:rPr/>
        <w:t xml:space="preserve">t dispose </w:t>
      </w:r>
      <w:r w:rsidR="007205F8">
        <w:rPr/>
        <w:t xml:space="preserve">d’un </w:t>
      </w:r>
      <w:proofErr w:type="spellStart"/>
      <w:r w:rsidR="007205F8">
        <w:rPr/>
        <w:t>LiDAR</w:t>
      </w:r>
      <w:proofErr w:type="spellEnd"/>
      <w:r w:rsidR="007205F8">
        <w:rPr/>
        <w:t>, d’un radar</w:t>
      </w:r>
      <w:r w:rsidR="00E16F45">
        <w:rPr/>
        <w:t>, de</w:t>
      </w:r>
      <w:r w:rsidR="0055279A">
        <w:rPr/>
        <w:t xml:space="preserve"> caméras RGB et thermique</w:t>
      </w:r>
      <w:r w:rsidR="00E16F45">
        <w:rPr/>
        <w:t>s</w:t>
      </w:r>
      <w:r w:rsidR="0055279A">
        <w:rPr/>
        <w:t xml:space="preserve">. Le stage a pour but d’explorer les </w:t>
      </w:r>
      <w:r w:rsidR="007205F8">
        <w:rPr/>
        <w:t>espaces existant</w:t>
      </w:r>
      <w:r w:rsidR="0055279A">
        <w:rPr/>
        <w:t xml:space="preserve">s pour fusionner les données des différentes </w:t>
      </w:r>
      <w:r w:rsidR="007205F8">
        <w:rPr/>
        <w:t xml:space="preserve">sources en </w:t>
      </w:r>
      <w:r w:rsidR="004C343B">
        <w:rPr/>
        <w:t xml:space="preserve">implémentant une fusion simple </w:t>
      </w:r>
      <w:r w:rsidR="007205F8">
        <w:rPr/>
        <w:t xml:space="preserve">dans ces espaces et une mesure de distance. </w:t>
      </w:r>
    </w:p>
    <w:p w:rsidR="341A4353" w:rsidP="4869543C" w:rsidRDefault="341A4353" w14:paraId="14B7A06A" w14:textId="3B7E2014">
      <w:pPr>
        <w:numPr>
          <w:ilvl w:val="0"/>
          <w:numId w:val="2"/>
        </w:numPr>
        <w:bidi w:val="0"/>
        <w:spacing w:before="0" w:beforeAutospacing="off" w:after="160" w:afterAutospacing="off" w:line="259" w:lineRule="auto"/>
        <w:ind/>
        <w:rPr/>
      </w:pPr>
      <w:r w:rsidR="0055279A">
        <w:rPr/>
        <w:t>Le stage se déroulera au sein de l’équipe Data/IA de l’IRT</w:t>
      </w:r>
      <w:r w:rsidR="6A1A9C89">
        <w:rPr/>
        <w:t xml:space="preserve"> </w:t>
      </w:r>
      <w:proofErr w:type="spellStart"/>
      <w:r w:rsidR="6A1A9C89">
        <w:rPr/>
        <w:t>SystemX</w:t>
      </w:r>
      <w:proofErr w:type="spellEnd"/>
      <w:r w:rsidR="0055279A">
        <w:rPr/>
        <w:t>.</w:t>
      </w:r>
    </w:p>
    <w:p w:rsidR="4D2A6787" w:rsidP="09EADF56" w:rsidRDefault="4D2A6787" w14:paraId="1624B1ED" w14:textId="2AFE5E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5B9AD5"/>
          <w:sz w:val="32"/>
          <w:szCs w:val="32"/>
          <w:u w:val="none"/>
        </w:rPr>
      </w:pPr>
      <w:r w:rsidRPr="09EADF56" w:rsidR="4D2A6787">
        <w:rPr>
          <w:b w:val="1"/>
          <w:bCs w:val="1"/>
          <w:color w:val="5B9AD5"/>
          <w:sz w:val="32"/>
          <w:szCs w:val="32"/>
          <w:u w:val="none"/>
        </w:rPr>
        <w:t>Keywords</w:t>
      </w:r>
    </w:p>
    <w:p w:rsidR="4D2A6787" w:rsidRDefault="4D2A6787" w14:paraId="62A85411" w14:textId="26EB370B">
      <w:r w:rsidR="4D2A6787">
        <w:rPr/>
        <w:t>Fusion de données, véhicule autonome, capteurs embarqués, traitement du signal…</w:t>
      </w:r>
    </w:p>
    <w:p w:rsidR="4D2A6787" w:rsidP="09EADF56" w:rsidRDefault="4D2A6787" w14:paraId="41680213" w14:textId="38664537">
      <w:pPr>
        <w:pStyle w:val="Normal"/>
        <w:rPr>
          <w:b w:val="1"/>
          <w:bCs w:val="1"/>
          <w:color w:val="5B9AD5"/>
          <w:sz w:val="32"/>
          <w:szCs w:val="32"/>
          <w:u w:val="none"/>
        </w:rPr>
      </w:pPr>
      <w:r w:rsidRPr="09EADF56" w:rsidR="4D2A6787">
        <w:rPr>
          <w:b w:val="1"/>
          <w:bCs w:val="1"/>
          <w:color w:val="5B9AD5"/>
          <w:sz w:val="32"/>
          <w:szCs w:val="32"/>
          <w:u w:val="none"/>
        </w:rPr>
        <w:t>Contexte de l’IRT SYSTEMX</w:t>
      </w:r>
    </w:p>
    <w:p w:rsidR="4D2A6787" w:rsidP="09EADF56" w:rsidRDefault="4D2A6787" w14:paraId="79FD5A98" w14:textId="34E53B39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EADF56" w:rsidR="4D2A67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Créé en 2012 dans le cadre du programme des investissements d’avenir, l’Institut de Recherche Technologique (IRT) </w:t>
      </w:r>
      <w:proofErr w:type="spellStart"/>
      <w:r w:rsidRPr="09EADF56" w:rsidR="4D2A67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SystemX</w:t>
      </w:r>
      <w:proofErr w:type="spellEnd"/>
      <w:r w:rsidRPr="09EADF56" w:rsidR="4D2A67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se positionne comme un accélérateur de la transformation numérique de l’Industrie, des services et des territoires. L’IRT</w:t>
      </w:r>
      <w:r w:rsidRPr="09EADF56" w:rsidR="4D2A678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proofErr w:type="spellStart"/>
      <w:r w:rsidRPr="09EADF56" w:rsidR="4D2A67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SystemX</w:t>
      </w:r>
      <w:proofErr w:type="spellEnd"/>
      <w:r w:rsidRPr="09EADF56" w:rsidR="4D2A67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consolide des plateformes technologiques grâce à la mise en commun de composants et d’infrastructures issus des projets de recherche, et développe des expertises, au service de ses partenaires publics et privés.</w:t>
      </w:r>
    </w:p>
    <w:p w:rsidR="42710411" w:rsidP="4869543C" w:rsidRDefault="42710411" w14:paraId="18A52509" w14:textId="001EB8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5B9AD5" w:themeColor="accent1" w:themeTint="FF" w:themeShade="FF"/>
          <w:sz w:val="32"/>
          <w:szCs w:val="32"/>
          <w:u w:val="none"/>
        </w:rPr>
      </w:pPr>
      <w:r w:rsidRPr="4869543C" w:rsidR="42710411">
        <w:rPr>
          <w:b w:val="1"/>
          <w:bCs w:val="1"/>
          <w:color w:val="5B9AD5"/>
          <w:sz w:val="32"/>
          <w:szCs w:val="32"/>
          <w:u w:val="none"/>
        </w:rPr>
        <w:t xml:space="preserve">Missions du </w:t>
      </w:r>
      <w:r w:rsidRPr="4869543C" w:rsidR="42710411">
        <w:rPr>
          <w:b w:val="1"/>
          <w:bCs w:val="1"/>
          <w:color w:val="5B9AD5"/>
          <w:sz w:val="32"/>
          <w:szCs w:val="32"/>
          <w:u w:val="none"/>
        </w:rPr>
        <w:t>stagiaire</w:t>
      </w:r>
      <w:r w:rsidRPr="4869543C" w:rsidR="42710411">
        <w:rPr>
          <w:b w:val="1"/>
          <w:bCs w:val="1"/>
          <w:color w:val="5B9AD5"/>
          <w:sz w:val="32"/>
          <w:szCs w:val="32"/>
          <w:u w:val="none"/>
        </w:rPr>
        <w:t xml:space="preserve"> </w:t>
      </w:r>
    </w:p>
    <w:p w:rsidR="7325A8D0" w:rsidP="341A4353" w:rsidRDefault="7325A8D0" w14:paraId="0BEBC443" w14:textId="6BF9F610">
      <w:pPr>
        <w:pStyle w:val="Paragraphedeliste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25A8D0">
        <w:rPr/>
        <w:t>Exploration</w:t>
      </w:r>
      <w:r w:rsidR="7B15E3EC">
        <w:rPr/>
        <w:t xml:space="preserve"> des espaces de fusion</w:t>
      </w:r>
      <w:r w:rsidR="2512CAB2">
        <w:rPr/>
        <w:t xml:space="preserve"> de données capteurs.</w:t>
      </w:r>
      <w:r w:rsidR="7B15E3EC">
        <w:rPr/>
        <w:t xml:space="preserve"> </w:t>
      </w:r>
    </w:p>
    <w:p w:rsidR="022C0972" w:rsidP="341A4353" w:rsidRDefault="022C0972" w14:paraId="630B3814" w14:textId="3E25DE65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="022C0972">
        <w:rPr/>
        <w:t>I</w:t>
      </w:r>
      <w:r w:rsidR="60202F74">
        <w:rPr/>
        <w:t>mplémentation d</w:t>
      </w:r>
      <w:r w:rsidR="0F778AD6">
        <w:rPr/>
        <w:t>’un</w:t>
      </w:r>
      <w:r w:rsidR="081B5062">
        <w:rPr/>
        <w:t xml:space="preserve"> </w:t>
      </w:r>
      <w:r w:rsidR="60202F74">
        <w:rPr/>
        <w:t>espace</w:t>
      </w:r>
      <w:r w:rsidR="60202F74">
        <w:rPr/>
        <w:t xml:space="preserve"> de fusion de données</w:t>
      </w:r>
      <w:r w:rsidR="2BE829C0">
        <w:rPr/>
        <w:t xml:space="preserve"> : </w:t>
      </w:r>
    </w:p>
    <w:p w:rsidR="2BE829C0" w:rsidP="341A4353" w:rsidRDefault="2BE829C0" w14:paraId="77186A04" w14:textId="59DA6885">
      <w:pPr>
        <w:pStyle w:val="Paragraphedeliste"/>
        <w:numPr>
          <w:ilvl w:val="1"/>
          <w:numId w:val="7"/>
        </w:numPr>
        <w:rPr>
          <w:sz w:val="22"/>
          <w:szCs w:val="22"/>
        </w:rPr>
      </w:pPr>
      <w:r w:rsidR="4E1C7007">
        <w:rPr/>
        <w:t>Conversion</w:t>
      </w:r>
      <w:r w:rsidR="2BE829C0">
        <w:rPr/>
        <w:t xml:space="preserve"> des </w:t>
      </w:r>
      <w:r w:rsidR="5DD54BA1">
        <w:rPr/>
        <w:t>données</w:t>
      </w:r>
      <w:r w:rsidR="2BE829C0">
        <w:rPr/>
        <w:t xml:space="preserve"> d’</w:t>
      </w:r>
      <w:r w:rsidR="07BCAB86">
        <w:rPr/>
        <w:t>entrée</w:t>
      </w:r>
      <w:r w:rsidR="2BE829C0">
        <w:rPr/>
        <w:t xml:space="preserve"> vers l’espace d’</w:t>
      </w:r>
      <w:r w:rsidR="7C1F3DC0">
        <w:rPr/>
        <w:t>arrivée</w:t>
      </w:r>
      <w:r w:rsidR="2BE829C0">
        <w:rPr/>
        <w:t xml:space="preserve">, </w:t>
      </w:r>
    </w:p>
    <w:p w:rsidR="4970B8E0" w:rsidP="3E7BB9FA" w:rsidRDefault="4970B8E0" w14:paraId="2C0F5ACE" w14:textId="41A6E35F">
      <w:pPr>
        <w:pStyle w:val="Paragraphedeliste"/>
        <w:numPr>
          <w:ilvl w:val="1"/>
          <w:numId w:val="7"/>
        </w:numPr>
        <w:rPr>
          <w:sz w:val="22"/>
          <w:szCs w:val="22"/>
        </w:rPr>
      </w:pPr>
      <w:r w:rsidR="4970B8E0">
        <w:rPr/>
        <w:t>Implémentation d’une mesure de distances entre les instances</w:t>
      </w:r>
      <w:r w:rsidR="12A3B97B">
        <w:rPr/>
        <w:t>.</w:t>
      </w:r>
    </w:p>
    <w:p w:rsidR="66BAEE46" w:rsidP="341A4353" w:rsidRDefault="66BAEE46" w14:paraId="5010AEAF" w14:textId="5F7085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5B9BD5" w:themeColor="accent1" w:themeTint="FF" w:themeShade="FF"/>
          <w:sz w:val="32"/>
          <w:szCs w:val="32"/>
          <w:u w:val="none"/>
        </w:rPr>
      </w:pPr>
      <w:r w:rsidRPr="3E7BB9FA" w:rsidR="66BAEE46">
        <w:rPr>
          <w:b w:val="1"/>
          <w:bCs w:val="1"/>
          <w:color w:val="5B9AD5"/>
          <w:sz w:val="32"/>
          <w:szCs w:val="32"/>
          <w:u w:val="none"/>
        </w:rPr>
        <w:t xml:space="preserve">Profil </w:t>
      </w:r>
      <w:r w:rsidRPr="3E7BB9FA" w:rsidR="66BAEE46">
        <w:rPr>
          <w:b w:val="1"/>
          <w:bCs w:val="1"/>
          <w:color w:val="5B9AD5"/>
          <w:sz w:val="32"/>
          <w:szCs w:val="32"/>
          <w:u w:val="none"/>
        </w:rPr>
        <w:t>recherché</w:t>
      </w:r>
    </w:p>
    <w:p w:rsidR="71BF86F6" w:rsidP="09EADF56" w:rsidRDefault="71BF86F6" w14:paraId="586F1954" w14:textId="22EC872C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r-FR"/>
        </w:rPr>
      </w:pPr>
      <w:r w:rsidRPr="09EADF56" w:rsidR="71BF8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fr-FR"/>
        </w:rPr>
        <w:t xml:space="preserve">BAC+4 et plus, dans les domaines mathématiques, électronique, informatique ou équivalent, physique appliquée, pour un stage de 3 mois environ sur le site de l’IRT </w:t>
      </w:r>
      <w:proofErr w:type="spellStart"/>
      <w:r w:rsidRPr="09EADF56" w:rsidR="71BF8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fr-FR"/>
        </w:rPr>
        <w:t>SystemX</w:t>
      </w:r>
      <w:proofErr w:type="spellEnd"/>
      <w:r w:rsidRPr="09EADF56" w:rsidR="71BF86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fr-FR"/>
        </w:rPr>
        <w:t xml:space="preserve"> à Palaiseau.</w:t>
      </w:r>
    </w:p>
    <w:p w:rsidR="0055279A" w:rsidP="09EADF56" w:rsidRDefault="0055279A" w14:paraId="109C0324" w14:textId="2F48D2DB">
      <w:pPr>
        <w:rPr>
          <w:sz w:val="22"/>
          <w:szCs w:val="22"/>
        </w:rPr>
      </w:pPr>
      <w:r w:rsidRPr="09EADF56" w:rsidR="0055279A">
        <w:rPr>
          <w:b w:val="1"/>
          <w:bCs w:val="1"/>
          <w:sz w:val="22"/>
          <w:szCs w:val="22"/>
        </w:rPr>
        <w:t xml:space="preserve">Compétences </w:t>
      </w:r>
      <w:r w:rsidRPr="09EADF56" w:rsidR="579B2216">
        <w:rPr>
          <w:b w:val="1"/>
          <w:bCs w:val="1"/>
          <w:sz w:val="22"/>
          <w:szCs w:val="22"/>
        </w:rPr>
        <w:t>techniques</w:t>
      </w:r>
      <w:r w:rsidRPr="09EADF56" w:rsidR="0055279A">
        <w:rPr>
          <w:sz w:val="22"/>
          <w:szCs w:val="22"/>
        </w:rPr>
        <w:t> </w:t>
      </w:r>
    </w:p>
    <w:p w:rsidR="42B0B09E" w:rsidP="09EADF56" w:rsidRDefault="42B0B09E" w14:paraId="1E37A975" w14:textId="37F69180">
      <w:pPr>
        <w:pStyle w:val="Paragraphedeliste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0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EADF56" w:rsidR="42B0B09E">
        <w:rPr>
          <w:sz w:val="22"/>
          <w:szCs w:val="22"/>
        </w:rPr>
        <w:t>Traitement de signal, vision par ordinateur</w:t>
      </w:r>
    </w:p>
    <w:p w:rsidR="7C4C9A67" w:rsidP="09EADF56" w:rsidRDefault="7C4C9A67" w14:paraId="3A0936A2" w14:textId="1C2B4DC7">
      <w:pPr>
        <w:pStyle w:val="Paragraphedeliste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EADF56" w:rsidR="7C4C9A67">
        <w:rPr>
          <w:sz w:val="22"/>
          <w:szCs w:val="22"/>
        </w:rPr>
        <w:t>Développement python</w:t>
      </w:r>
      <w:r w:rsidRPr="09EADF56" w:rsidR="4650CC1D">
        <w:rPr>
          <w:sz w:val="22"/>
          <w:szCs w:val="22"/>
        </w:rPr>
        <w:t xml:space="preserve"> ou </w:t>
      </w:r>
      <w:r w:rsidRPr="09EADF56" w:rsidR="7C4C9A67">
        <w:rPr>
          <w:sz w:val="22"/>
          <w:szCs w:val="22"/>
        </w:rPr>
        <w:t>C/C++</w:t>
      </w:r>
      <w:r w:rsidRPr="09EADF56" w:rsidR="48AA04AC">
        <w:rPr>
          <w:sz w:val="22"/>
          <w:szCs w:val="22"/>
        </w:rPr>
        <w:t xml:space="preserve"> </w:t>
      </w:r>
    </w:p>
    <w:p w:rsidR="52A0F721" w:rsidP="09EADF56" w:rsidRDefault="52A0F721" w14:paraId="555865F6" w14:textId="720A6AF4">
      <w:pPr>
        <w:pStyle w:val="Paragraphedeliste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09EADF56" w:rsidR="52A0F721">
        <w:rPr>
          <w:color w:val="auto"/>
          <w:sz w:val="22"/>
          <w:szCs w:val="22"/>
        </w:rPr>
        <w:t>Anglais lu (Articles scientifiques)</w:t>
      </w:r>
    </w:p>
    <w:p w:rsidR="0A740E66" w:rsidP="09EADF56" w:rsidRDefault="0A740E66" w14:paraId="742CE013" w14:textId="79EF5C07">
      <w:pPr>
        <w:pStyle w:val="Paragraphedeliste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068" w:right="0" w:hanging="360"/>
        <w:jc w:val="left"/>
        <w:rPr>
          <w:color w:val="000000" w:themeColor="text1" w:themeTint="FF" w:themeShade="FF"/>
          <w:sz w:val="22"/>
          <w:szCs w:val="22"/>
          <w:u w:val="none"/>
        </w:rPr>
      </w:pPr>
      <w:r w:rsidRPr="09EADF56" w:rsidR="0A740E66">
        <w:rPr>
          <w:color w:val="auto"/>
          <w:sz w:val="22"/>
          <w:szCs w:val="22"/>
        </w:rPr>
        <w:t xml:space="preserve">Connaissance des </w:t>
      </w:r>
      <w:r w:rsidRPr="09EADF56" w:rsidR="2288DBAD">
        <w:rPr>
          <w:color w:val="auto"/>
          <w:sz w:val="22"/>
          <w:szCs w:val="22"/>
        </w:rPr>
        <w:t xml:space="preserve">technologies </w:t>
      </w:r>
      <w:r w:rsidRPr="09EADF56" w:rsidR="0A740E66">
        <w:rPr>
          <w:color w:val="auto"/>
          <w:sz w:val="22"/>
          <w:szCs w:val="22"/>
        </w:rPr>
        <w:t xml:space="preserve">LIDAR, radar, caméra (thermique, visible) </w:t>
      </w:r>
      <w:r w:rsidRPr="09EADF56" w:rsidR="477D2D6D">
        <w:rPr>
          <w:color w:val="auto"/>
          <w:sz w:val="22"/>
          <w:szCs w:val="22"/>
        </w:rPr>
        <w:t>serait apprécié</w:t>
      </w:r>
      <w:r w:rsidRPr="09EADF56" w:rsidR="0A740E66">
        <w:rPr>
          <w:color w:val="auto"/>
          <w:sz w:val="22"/>
          <w:szCs w:val="22"/>
        </w:rPr>
        <w:t xml:space="preserve">. </w:t>
      </w:r>
      <w:r w:rsidRPr="09EADF56" w:rsidR="0A740E66">
        <w:rPr>
          <w:color w:val="auto"/>
          <w:sz w:val="22"/>
          <w:szCs w:val="22"/>
        </w:rPr>
        <w:t xml:space="preserve"> </w:t>
      </w:r>
    </w:p>
    <w:p w:rsidR="341A4353" w:rsidP="09EADF56" w:rsidRDefault="341A4353" w14:paraId="7CBE7E84" w14:textId="162C63CD">
      <w:pPr>
        <w:pStyle w:val="Normal"/>
        <w:rPr>
          <w:sz w:val="22"/>
          <w:szCs w:val="22"/>
        </w:rPr>
      </w:pPr>
    </w:p>
    <w:p w:rsidR="74250071" w:rsidP="09EADF56" w:rsidRDefault="74250071" w14:paraId="65EC1FFA" w14:textId="1B01D7E8">
      <w:pPr>
        <w:pStyle w:val="Normal"/>
        <w:rPr>
          <w:sz w:val="22"/>
          <w:szCs w:val="22"/>
        </w:rPr>
      </w:pPr>
      <w:r w:rsidRPr="09EADF56" w:rsidR="74250071">
        <w:rPr>
          <w:sz w:val="22"/>
          <w:szCs w:val="22"/>
        </w:rPr>
        <w:t xml:space="preserve">Pour </w:t>
      </w:r>
      <w:proofErr w:type="gramStart"/>
      <w:r w:rsidRPr="09EADF56" w:rsidR="74250071">
        <w:rPr>
          <w:sz w:val="22"/>
          <w:szCs w:val="22"/>
        </w:rPr>
        <w:t>postuler:</w:t>
      </w:r>
      <w:proofErr w:type="gramEnd"/>
      <w:r w:rsidRPr="09EADF56" w:rsidR="74250071">
        <w:rPr>
          <w:sz w:val="22"/>
          <w:szCs w:val="22"/>
        </w:rPr>
        <w:t xml:space="preserve"> </w:t>
      </w:r>
      <w:hyperlink r:id="R33e3dc9f28824a00">
        <w:r w:rsidRPr="09EADF56" w:rsidR="7E4E17DA">
          <w:rPr>
            <w:rStyle w:val="Hyperlink"/>
            <w:sz w:val="22"/>
            <w:szCs w:val="22"/>
          </w:rPr>
          <w:t>sarah.lannes</w:t>
        </w:r>
        <w:r w:rsidRPr="09EADF56" w:rsidR="74250071">
          <w:rPr>
            <w:rStyle w:val="Hyperlink"/>
            <w:sz w:val="22"/>
            <w:szCs w:val="22"/>
          </w:rPr>
          <w:t>@irt-systemx.fr</w:t>
        </w:r>
      </w:hyperlink>
      <w:r w:rsidRPr="09EADF56" w:rsidR="74250071">
        <w:rPr>
          <w:sz w:val="22"/>
          <w:szCs w:val="22"/>
        </w:rPr>
        <w:t xml:space="preserve"> </w:t>
      </w:r>
    </w:p>
    <w:sectPr w:rsidR="00D671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221ED0"/>
    <w:multiLevelType w:val="hybridMultilevel"/>
    <w:tmpl w:val="C5865CCA"/>
    <w:lvl w:ilvl="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551B25C6"/>
    <w:multiLevelType w:val="hybridMultilevel"/>
    <w:tmpl w:val="D262A0FA"/>
    <w:lvl w:ilvl="0" w:tplc="348AF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27CEE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4AC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B724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7AEF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59CA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5360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9D6D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C20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C920DB"/>
    <w:multiLevelType w:val="hybridMultilevel"/>
    <w:tmpl w:val="7714A292"/>
    <w:lvl w:ilvl="0" w:tplc="348AF46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522871"/>
    <w:multiLevelType w:val="hybridMultilevel"/>
    <w:tmpl w:val="5D8AC97E"/>
    <w:lvl w:ilvl="0" w:tplc="74E84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EBAE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D10F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73AF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4E41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90A2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B6A3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C6A1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5000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9A"/>
    <w:rsid w:val="0014364D"/>
    <w:rsid w:val="0017351D"/>
    <w:rsid w:val="003F06BC"/>
    <w:rsid w:val="00450F74"/>
    <w:rsid w:val="004C343B"/>
    <w:rsid w:val="0055279A"/>
    <w:rsid w:val="007205F8"/>
    <w:rsid w:val="009E6E96"/>
    <w:rsid w:val="00A72CD6"/>
    <w:rsid w:val="00B213FF"/>
    <w:rsid w:val="00DAFC05"/>
    <w:rsid w:val="00E16F45"/>
    <w:rsid w:val="00F6001A"/>
    <w:rsid w:val="00FA4486"/>
    <w:rsid w:val="015B5BAF"/>
    <w:rsid w:val="01F4E016"/>
    <w:rsid w:val="022C0972"/>
    <w:rsid w:val="0246846E"/>
    <w:rsid w:val="039158A6"/>
    <w:rsid w:val="04B34E6D"/>
    <w:rsid w:val="055D93FA"/>
    <w:rsid w:val="064B32E3"/>
    <w:rsid w:val="079ADF5E"/>
    <w:rsid w:val="07BCAB86"/>
    <w:rsid w:val="07EAEF2F"/>
    <w:rsid w:val="081B5062"/>
    <w:rsid w:val="0980ED59"/>
    <w:rsid w:val="09AD98B8"/>
    <w:rsid w:val="09EADF56"/>
    <w:rsid w:val="0A14FEBD"/>
    <w:rsid w:val="0A740E66"/>
    <w:rsid w:val="0CD6EC99"/>
    <w:rsid w:val="0CFACBE1"/>
    <w:rsid w:val="0D9F5D15"/>
    <w:rsid w:val="0F0252F4"/>
    <w:rsid w:val="0F778AD6"/>
    <w:rsid w:val="11B91716"/>
    <w:rsid w:val="12085210"/>
    <w:rsid w:val="12A3B97B"/>
    <w:rsid w:val="133763F3"/>
    <w:rsid w:val="1432BFDD"/>
    <w:rsid w:val="14B5DE12"/>
    <w:rsid w:val="1553EEF7"/>
    <w:rsid w:val="1633B5C5"/>
    <w:rsid w:val="1651AE73"/>
    <w:rsid w:val="172DD534"/>
    <w:rsid w:val="17795F54"/>
    <w:rsid w:val="1798286A"/>
    <w:rsid w:val="17ED7ED4"/>
    <w:rsid w:val="186D188C"/>
    <w:rsid w:val="18DE8461"/>
    <w:rsid w:val="196B5687"/>
    <w:rsid w:val="196C0FAC"/>
    <w:rsid w:val="1A7524A2"/>
    <w:rsid w:val="1A95C85A"/>
    <w:rsid w:val="1BF2FC55"/>
    <w:rsid w:val="1C3D92FE"/>
    <w:rsid w:val="1E875FFA"/>
    <w:rsid w:val="1F4AEF13"/>
    <w:rsid w:val="2033DF7A"/>
    <w:rsid w:val="20BE707E"/>
    <w:rsid w:val="2288DBAD"/>
    <w:rsid w:val="22AE8AD6"/>
    <w:rsid w:val="2512CAB2"/>
    <w:rsid w:val="25895B5E"/>
    <w:rsid w:val="25AE3664"/>
    <w:rsid w:val="2689F7A0"/>
    <w:rsid w:val="26A1DBF9"/>
    <w:rsid w:val="26D876FB"/>
    <w:rsid w:val="27EA7A41"/>
    <w:rsid w:val="2A0E34C4"/>
    <w:rsid w:val="2AB5E221"/>
    <w:rsid w:val="2BE829C0"/>
    <w:rsid w:val="2C6E8126"/>
    <w:rsid w:val="2CAC5CF9"/>
    <w:rsid w:val="2EB6AC21"/>
    <w:rsid w:val="2F02927D"/>
    <w:rsid w:val="31F1D936"/>
    <w:rsid w:val="320378D5"/>
    <w:rsid w:val="320A2680"/>
    <w:rsid w:val="322FC910"/>
    <w:rsid w:val="3383557F"/>
    <w:rsid w:val="33DAD199"/>
    <w:rsid w:val="3407C77E"/>
    <w:rsid w:val="341A4353"/>
    <w:rsid w:val="34256D35"/>
    <w:rsid w:val="34FB36DD"/>
    <w:rsid w:val="376A7032"/>
    <w:rsid w:val="3867171F"/>
    <w:rsid w:val="3B2233A5"/>
    <w:rsid w:val="3C2E5B0E"/>
    <w:rsid w:val="3DBD1DCF"/>
    <w:rsid w:val="3DC7D221"/>
    <w:rsid w:val="3E7BB9FA"/>
    <w:rsid w:val="3EC93927"/>
    <w:rsid w:val="3F4A7A25"/>
    <w:rsid w:val="40139D76"/>
    <w:rsid w:val="403E3D18"/>
    <w:rsid w:val="40844234"/>
    <w:rsid w:val="40EE380C"/>
    <w:rsid w:val="421DD578"/>
    <w:rsid w:val="42710411"/>
    <w:rsid w:val="42B0B09E"/>
    <w:rsid w:val="430D5F92"/>
    <w:rsid w:val="43F02478"/>
    <w:rsid w:val="4557B357"/>
    <w:rsid w:val="4576A5A9"/>
    <w:rsid w:val="45E767B7"/>
    <w:rsid w:val="464388C4"/>
    <w:rsid w:val="4650CC1D"/>
    <w:rsid w:val="477D2D6D"/>
    <w:rsid w:val="4869543C"/>
    <w:rsid w:val="488F5419"/>
    <w:rsid w:val="48AA04AC"/>
    <w:rsid w:val="496378B9"/>
    <w:rsid w:val="4970B8E0"/>
    <w:rsid w:val="4976FB76"/>
    <w:rsid w:val="499214C6"/>
    <w:rsid w:val="4AF04162"/>
    <w:rsid w:val="4B52012F"/>
    <w:rsid w:val="4B9514FA"/>
    <w:rsid w:val="4D2A6787"/>
    <w:rsid w:val="4D35E87D"/>
    <w:rsid w:val="4D9A2C12"/>
    <w:rsid w:val="4DC78521"/>
    <w:rsid w:val="4E0CE415"/>
    <w:rsid w:val="4E1C7007"/>
    <w:rsid w:val="4FC71703"/>
    <w:rsid w:val="4FE39126"/>
    <w:rsid w:val="506FE28D"/>
    <w:rsid w:val="50C505A0"/>
    <w:rsid w:val="50D1F4F6"/>
    <w:rsid w:val="52A0F721"/>
    <w:rsid w:val="537D4B8F"/>
    <w:rsid w:val="53F1CB6C"/>
    <w:rsid w:val="542A6E2D"/>
    <w:rsid w:val="5436C215"/>
    <w:rsid w:val="54761101"/>
    <w:rsid w:val="54EBF535"/>
    <w:rsid w:val="57893039"/>
    <w:rsid w:val="579B2216"/>
    <w:rsid w:val="5839C420"/>
    <w:rsid w:val="5867031A"/>
    <w:rsid w:val="59ADDA44"/>
    <w:rsid w:val="59F258FA"/>
    <w:rsid w:val="59FDFABB"/>
    <w:rsid w:val="5A5F6A8C"/>
    <w:rsid w:val="5BC3F048"/>
    <w:rsid w:val="5C71AE1F"/>
    <w:rsid w:val="5D21A913"/>
    <w:rsid w:val="5D32E3EA"/>
    <w:rsid w:val="5DD54BA1"/>
    <w:rsid w:val="5DEFC69D"/>
    <w:rsid w:val="5E0D7E80"/>
    <w:rsid w:val="5ECEB44B"/>
    <w:rsid w:val="5F1921C0"/>
    <w:rsid w:val="60202F74"/>
    <w:rsid w:val="60DCA0FA"/>
    <w:rsid w:val="618C9BEE"/>
    <w:rsid w:val="62163563"/>
    <w:rsid w:val="6383E51B"/>
    <w:rsid w:val="638E34DE"/>
    <w:rsid w:val="63988489"/>
    <w:rsid w:val="64565D01"/>
    <w:rsid w:val="648459F6"/>
    <w:rsid w:val="64C43CB0"/>
    <w:rsid w:val="6527EAA7"/>
    <w:rsid w:val="6545E355"/>
    <w:rsid w:val="6608AD94"/>
    <w:rsid w:val="66BAEE46"/>
    <w:rsid w:val="67C88601"/>
    <w:rsid w:val="67E13D85"/>
    <w:rsid w:val="68AD9304"/>
    <w:rsid w:val="68D35FF1"/>
    <w:rsid w:val="692A5119"/>
    <w:rsid w:val="69E2336D"/>
    <w:rsid w:val="6A1A9C89"/>
    <w:rsid w:val="6A3C53C5"/>
    <w:rsid w:val="6A8A9142"/>
    <w:rsid w:val="6D904D54"/>
    <w:rsid w:val="6E63B6DD"/>
    <w:rsid w:val="6FAFEF5D"/>
    <w:rsid w:val="6FB6F819"/>
    <w:rsid w:val="708895FC"/>
    <w:rsid w:val="71857374"/>
    <w:rsid w:val="71BF86F6"/>
    <w:rsid w:val="724F05FF"/>
    <w:rsid w:val="7288D214"/>
    <w:rsid w:val="7325A8D0"/>
    <w:rsid w:val="74250071"/>
    <w:rsid w:val="7535EC67"/>
    <w:rsid w:val="75A08CB9"/>
    <w:rsid w:val="7735A03E"/>
    <w:rsid w:val="7740C996"/>
    <w:rsid w:val="77EE2B42"/>
    <w:rsid w:val="7942B466"/>
    <w:rsid w:val="7B15E3EC"/>
    <w:rsid w:val="7B61A4E1"/>
    <w:rsid w:val="7BD732C7"/>
    <w:rsid w:val="7C1F3DC0"/>
    <w:rsid w:val="7C45FB71"/>
    <w:rsid w:val="7C4C9A67"/>
    <w:rsid w:val="7D6AF355"/>
    <w:rsid w:val="7DB136F5"/>
    <w:rsid w:val="7E4E17DA"/>
    <w:rsid w:val="7E6A3452"/>
    <w:rsid w:val="7F5BD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0314"/>
  <w15:chartTrackingRefBased/>
  <w15:docId w15:val="{9F7F3365-EC9A-4A0F-B9FA-1AE9382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79A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79A"/>
    <w:pPr>
      <w:tabs>
        <w:tab w:val="center" w:pos="4536"/>
        <w:tab w:val="right" w:pos="9072"/>
      </w:tabs>
      <w:spacing w:before="120" w:after="0" w:line="240" w:lineRule="auto"/>
      <w:ind w:firstLine="709"/>
      <w:jc w:val="both"/>
    </w:pPr>
    <w:rPr>
      <w:rFonts w:ascii="Times New Roman" w:hAnsi="Times New Roman" w:cs="Times New Roman" w:eastAsiaTheme="minorEastAsia"/>
      <w:sz w:val="24"/>
      <w:szCs w:val="24"/>
      <w:lang w:eastAsia="fr-FR"/>
    </w:rPr>
  </w:style>
  <w:style w:type="character" w:styleId="En-tteCar" w:customStyle="1">
    <w:name w:val="En-tête Car"/>
    <w:basedOn w:val="Policepardfaut"/>
    <w:link w:val="En-tte"/>
    <w:uiPriority w:val="99"/>
    <w:rsid w:val="0055279A"/>
    <w:rPr>
      <w:rFonts w:ascii="Times New Roman" w:hAnsi="Times New Roman" w:cs="Times New Roman"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279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hyperlink" Target="mailto:prenom.nom@irt-systemx.fr" TargetMode="External" Id="R33e3dc9f28824a0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1BC42F1B2940AE605FE1F0EFEE30" ma:contentTypeVersion="4" ma:contentTypeDescription="Crée un document." ma:contentTypeScope="" ma:versionID="bacab6268bd55a8d951e44a9fef4affa">
  <xsd:schema xmlns:xsd="http://www.w3.org/2001/XMLSchema" xmlns:xs="http://www.w3.org/2001/XMLSchema" xmlns:p="http://schemas.microsoft.com/office/2006/metadata/properties" xmlns:ns2="bb95e448-60b2-47c6-8ba2-020bd55bf350" targetNamespace="http://schemas.microsoft.com/office/2006/metadata/properties" ma:root="true" ma:fieldsID="fdb7fa5068582c6c81e60bd3d39a410b" ns2:_="">
    <xsd:import namespace="bb95e448-60b2-47c6-8ba2-020bd55b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448-60b2-47c6-8ba2-020bd55bf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7594-5C48-4EF8-89C6-8485E6FA9FB8}"/>
</file>

<file path=customXml/itemProps2.xml><?xml version="1.0" encoding="utf-8"?>
<ds:datastoreItem xmlns:ds="http://schemas.openxmlformats.org/officeDocument/2006/customXml" ds:itemID="{EC8BFF11-1512-4290-88B3-46BADEF389F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bb95e448-60b2-47c6-8ba2-020bd55bf35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AFCB4D-CD9D-42AA-9A0B-5610B8E1B4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LANNES</dc:creator>
  <cp:keywords/>
  <dc:description/>
  <cp:lastModifiedBy>Sarah LANNES</cp:lastModifiedBy>
  <cp:revision>15</cp:revision>
  <dcterms:created xsi:type="dcterms:W3CDTF">2020-09-04T13:30:00Z</dcterms:created>
  <dcterms:modified xsi:type="dcterms:W3CDTF">2021-04-13T10:07:03Z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0x01010004B51BC42F1B2940AE605FE1F0EFEE30</vt:lpwstr>
  </property>
</Properties>
</file>